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81" w:rsidRPr="00C503D6" w:rsidRDefault="00694AFF" w:rsidP="00C503D6">
      <w:pPr>
        <w:pStyle w:val="NoSpacing"/>
      </w:pPr>
      <w:r w:rsidRPr="00C503D6">
        <w:t xml:space="preserve">Image Captions </w:t>
      </w:r>
    </w:p>
    <w:p w:rsidR="00694AFF" w:rsidRPr="00C503D6" w:rsidRDefault="00694AFF" w:rsidP="00C503D6">
      <w:pPr>
        <w:pStyle w:val="NoSpacing"/>
      </w:pPr>
      <w:bookmarkStart w:id="0" w:name="_GoBack"/>
      <w:bookmarkEnd w:id="0"/>
      <w:r w:rsidRPr="00C503D6">
        <w:t>Cut to Swipe Review</w:t>
      </w:r>
    </w:p>
    <w:p w:rsidR="00694AFF" w:rsidRPr="00C503D6" w:rsidRDefault="00694AFF" w:rsidP="00C503D6">
      <w:pPr>
        <w:pStyle w:val="NoSpacing"/>
      </w:pPr>
      <w:r w:rsidRPr="00C503D6">
        <w:t>A. Will Brown</w:t>
      </w:r>
    </w:p>
    <w:p w:rsidR="00694AFF" w:rsidRDefault="00694AFF" w:rsidP="00694AFF">
      <w:pPr>
        <w:pStyle w:val="NoSpacing"/>
      </w:pPr>
    </w:p>
    <w:p w:rsidR="00694AFF" w:rsidRDefault="00694AFF" w:rsidP="00694AFF">
      <w:pPr>
        <w:pStyle w:val="NoSpacing"/>
      </w:pPr>
      <w:r>
        <w:t xml:space="preserve">Image 1: </w:t>
      </w:r>
    </w:p>
    <w:p w:rsidR="00694AFF" w:rsidRDefault="00694AFF" w:rsidP="00694AFF">
      <w:pPr>
        <w:pStyle w:val="NoSpacing"/>
      </w:pP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Hito Steyerl.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How Not to Be Seen: A Fucking Didactic Educational .MOV File.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2013. Video (color, sound). Video (color, sound). 14 min. Committee on Media and Performance Art Funds. © 2014 Hito Steyerl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t xml:space="preserve">Image </w:t>
      </w:r>
      <w:r>
        <w:t>2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James Richards.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Rosebud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2013. Video (black and white, sound). 12:57 min. Fund for the Twenty-First Century. © 2014 James Richards. Courtesy the artist and Rodeo, Istanbul and London.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t xml:space="preserve">Image </w:t>
      </w:r>
      <w:r>
        <w:t>3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br/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The Otolith Group in collaboration with Chris Marker.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Inner Time of Television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2007. Thirteen-channel video (color, sound). 4 hrs. 55 min. Courtesy The Otolith Group in collaboration with Chris Marker. Installation view of Thoughtform, The Otolith Group, MACBA, 2011. Image courtesy The Otolith Group and MACBA. Photo: Gregory Civera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t xml:space="preserve">Image </w:t>
      </w:r>
      <w:r>
        <w:t>4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br/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Ken Okiishi.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gesture/data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2014. Oil and Chroma Key Video Paint on flat-screen televisions, VHS and HD video transferred to .mp4 (color, sound). Left screen: 12:21 min. loop Right screen: 75:13 min. loop. Acquired through the Generosity of Jill and Peter Kraus. © 2014 Ken Okiishi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t xml:space="preserve">Image </w:t>
      </w:r>
      <w:r>
        <w:t>5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br/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James Richards.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Not Blacking Out, Just Turning the Lights Off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2011. Two-channel video (color, sound). 16:15 min. Commissioned by Chisenhale Gallery. Fund for the Twenty-First Century. © 2014 James Richards. Courtesy the artist and Rodeo, Istanbul and London.</w:t>
      </w:r>
    </w:p>
    <w:p w:rsidR="00694AFF" w:rsidRDefault="00694AFF" w:rsidP="00694AFF">
      <w:pPr>
        <w:pStyle w:val="NoSpacing"/>
      </w:pPr>
    </w:p>
    <w:p w:rsidR="00694AFF" w:rsidRDefault="00694AFF" w:rsidP="00694AFF">
      <w:pPr>
        <w:pStyle w:val="NoSpacing"/>
      </w:pPr>
      <w:r>
        <w:t xml:space="preserve">Image </w:t>
      </w:r>
      <w:r>
        <w:t>6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Luther Price.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Sorry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2005-2012. Eighty handmade slides transferred to transparency slides. 9 min. Fund for the Twenty-First Century and Committee on Media and Performance Art Funds. © 2014 Luther Price</w:t>
      </w:r>
    </w:p>
    <w:p w:rsidR="00694AFF" w:rsidRDefault="00694AFF" w:rsidP="00694AFF">
      <w:pPr>
        <w:pStyle w:val="NoSpacing"/>
      </w:pPr>
    </w:p>
    <w:p w:rsidR="00694AFF" w:rsidRDefault="00694AFF" w:rsidP="00694AFF">
      <w:pPr>
        <w:pStyle w:val="NoSpacing"/>
      </w:pPr>
      <w:r>
        <w:t xml:space="preserve">Image </w:t>
      </w:r>
      <w:r>
        <w:t>7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Kevin Beasley.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I.W.M.S.B.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2012. Audio. 20:49 min. Additional manipulation by Rosey Selig-Addiss. Courtesy the artist and MoMA/MoMA PS1 Records. The MoMA/MoMA PS1 Records Project is made possible by MoMA’s Wallis Annenberg Fund for Innovation in Contemporary Art through the Annenberg Foundation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t xml:space="preserve">Image </w:t>
      </w:r>
      <w:r>
        <w:t>8</w:t>
      </w:r>
      <w:r>
        <w:t xml:space="preserve">: </w:t>
      </w:r>
    </w:p>
    <w:p w:rsidR="00694AFF" w:rsidRDefault="00694AFF" w:rsidP="00694AFF">
      <w:pPr>
        <w:pStyle w:val="NoSpacing"/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</w:pPr>
    </w:p>
    <w:p w:rsidR="00694AFF" w:rsidRDefault="00694AFF" w:rsidP="00694AFF">
      <w:pPr>
        <w:pStyle w:val="NoSpacing"/>
      </w:pP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Dara Birnbaum.</w:t>
      </w:r>
      <w:r>
        <w:rPr>
          <w:rStyle w:val="apple-converted-space"/>
          <w:rFonts w:ascii="Helvetica" w:hAnsi="Helvetica" w:cs="Helvetica"/>
          <w:color w:val="242424"/>
          <w:sz w:val="17"/>
          <w:szCs w:val="17"/>
          <w:shd w:val="clear" w:color="auto" w:fill="FFFFFF"/>
        </w:rPr>
        <w:t> </w:t>
      </w:r>
      <w:r>
        <w:rPr>
          <w:rFonts w:ascii="Helvetica" w:hAnsi="Helvetica" w:cs="Helvetica"/>
          <w:i/>
          <w:iCs/>
          <w:color w:val="242424"/>
          <w:sz w:val="17"/>
          <w:szCs w:val="17"/>
          <w:shd w:val="clear" w:color="auto" w:fill="FFFFFF"/>
        </w:rPr>
        <w:t>PM Magazine</w:t>
      </w:r>
      <w:r>
        <w:rPr>
          <w:rFonts w:ascii="Helvetica" w:hAnsi="Helvetica" w:cs="Helvetica"/>
          <w:color w:val="242424"/>
          <w:sz w:val="17"/>
          <w:szCs w:val="17"/>
          <w:shd w:val="clear" w:color="auto" w:fill="FFFFFF"/>
        </w:rPr>
        <w:t>. 1982. Four-channel video (color, three channels of stereo sound; 6:30 min.), chromogenic prints, Speed Rail® structural support system, aluminum trim, and painted walls. Dimensions variable. The Modern Women’s Fund and the Contemporary Arts Council of The Museum of Modern Art. © 2014 Dara Birnbaum. Courtesy the artist and Marian Goodman Gallery, New York and Paris</w:t>
      </w:r>
    </w:p>
    <w:sectPr w:rsidR="0069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FF"/>
    <w:rsid w:val="00647981"/>
    <w:rsid w:val="00694AFF"/>
    <w:rsid w:val="00C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AF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4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AF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Will Brown</dc:creator>
  <cp:lastModifiedBy>A. Will Brown</cp:lastModifiedBy>
  <cp:revision>2</cp:revision>
  <dcterms:created xsi:type="dcterms:W3CDTF">2014-10-23T15:08:00Z</dcterms:created>
  <dcterms:modified xsi:type="dcterms:W3CDTF">2014-10-23T15:13:00Z</dcterms:modified>
</cp:coreProperties>
</file>